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Ogłoszenie nr 576311-N-2020 z dnia 2020-08-20 r.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150CF9" w:rsidRPr="00150CF9" w:rsidRDefault="00150CF9" w:rsidP="00150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Powiatowy Zakład Opieki Zdrowotnej: Usługa odbioru, wywozu i zagospodarowania niesegregowanych odpadów komunalnych z Powiatowego Zakładu Opieki Zdrowotnej z siedzibą w Starachowicach</w:t>
      </w: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br/>
        <w:t>OGŁOSZENIE O ZAMÓWIENIU - Usługi</w:t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Zamieszczanie ogłoszenia: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Zamieszczanie obowiązkowe</w:t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Ogłoszenie dotyczy: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Zamówienia publicznego</w:t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Zamówienie dotyczy projektu lub programu współfinansowanego ze środków Unii Europejskiej</w:t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Nazwa projektu lub programu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pl-PL"/>
        </w:rPr>
      </w:pP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Pzp</w:t>
      </w:r>
      <w:proofErr w:type="spellEnd"/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, nie mniejszy niż 30%, osób zatrudnionych przez zakłady pracy chronionej lub wykonawców albo ich jednostki (w %)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u w:val="single"/>
          <w:lang w:eastAsia="pl-PL"/>
        </w:rPr>
        <w:t>SEKCJA I: ZAMAWIAJĄCY</w:t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Postępowanie przeprowadza centralny zamawiający</w:t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Postępowanie przeprowadza podmiot, któremu zamawiający powierzył/powierzyli przeprowadzenie postępowania</w:t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Informacje na temat podmiotu któremu zamawiający powierzył/powierzyli prowadzenie postępowania: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Postępowanie jest przeprowadzane wspólnie przez zamawiających</w:t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Jeżeli tak, należy wymienić zamawiających, którzy wspólnie przeprowadzają postępowanie oraz podać adresy ich siedzib, krajowe numery identyfikacyjne oraz osoby do kontaktów wraz z danymi do kontaktów: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Postępowanie jest przeprowadzane wspólnie z zamawiającymi z innych państw członkowskich Unii Europejskiej</w:t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Informacje dodatkowe:</w:t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I. 1) NAZWA I ADRES: 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Powiatowy Zakład Opieki Zdrowotnej, krajowy numer identyfikacyjny 29114175200000, ul. ul. Radomska  70 , 27-200  Starachowice, woj. świętokrzyskie, państwo Polska, tel. 41 273 91 82, , e-mail przetargi@szpital.starachowice.pl, , faks 41 273 92 29.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Adres strony internetowej (URL): http://zoz.starachowice.sisco.info/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Adres profilu nabywcy: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I. 2) RODZAJ ZAMAWIAJĄCEGO: 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Podmiot prawa publicznego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I.3) WSPÓLNE UDZIELANIE ZAMÓWIENIA </w:t>
      </w:r>
      <w:r w:rsidRPr="00150CF9">
        <w:rPr>
          <w:rFonts w:ascii="Times New Roman" w:eastAsia="Times New Roman" w:hAnsi="Times New Roman" w:cs="Times New Roman"/>
          <w:b/>
          <w:bCs/>
          <w:i/>
          <w:iCs/>
          <w:color w:val="000000"/>
          <w:szCs w:val="27"/>
          <w:lang w:eastAsia="pl-PL"/>
        </w:rPr>
        <w:t>(jeżeli dotyczy)</w:t>
      </w: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</w:t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I.4) KOMUNIKACJA: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Nieograniczony, pełny i bezpośredni dostęp do dokumentów z postępowania można uzyskać pod adresem (URL)</w:t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Tak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http://zoz.starachowice.sisco.info/</w:t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Adres strony internetowej, na której zamieszczona będzie specyfikacja istotnych warunków zamówienia</w:t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Tak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http://zoz.starachowice.sisco.info/</w:t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Dostęp do dokumentów z postępowania jest ograniczony - więcej informacji można uzyskać pod adresem</w:t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lastRenderedPageBreak/>
        <w:t>Nie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Oferty lub wnioski o dopuszczenie do udziału w postępowaniu należy przesyłać: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Elektronicznie</w:t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adres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Dopuszczone jest przesłanie ofert lub wniosków o dopuszczenie do udziału w postępowaniu w inny sposób: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Nie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Inny sposób: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Wymagane jest przesłanie ofert lub wniosków o dopuszczenie do udziału w postępowaniu w inny sposób: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Tak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Inny sposób: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Wersja pisemna - język polski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Adres: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Powiatowy Zakład Opieki Zdrowotnej ul. Radomska 70, 27-200 Starachowice</w:t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pl-PL"/>
        </w:rPr>
      </w:pP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Nieograniczony, pełny, bezpośredni i bezpłatny dostęp do tych narzędzi można uzyskać pod adresem: (URL)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u w:val="single"/>
          <w:lang w:eastAsia="pl-PL"/>
        </w:rPr>
        <w:t>SEKCJA II: PRZEDMIOT ZAMÓWIENIA</w:t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II.1) Nazwa nadana zamówieniu przez zamawiającego: 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Usługa odbioru, wywozu i zagospodarowania niesegregowanych odpadów komunalnych z Powiatowego Zakładu Opieki Zdrowotnej z siedzibą w Starachowicach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Numer referencyjny: 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P/32/08/2020/ODK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Przed wszczęciem postępowania o udzielenie zamówienia przeprowadzono dialog techniczny</w:t>
      </w:r>
    </w:p>
    <w:p w:rsidR="00150CF9" w:rsidRPr="00150CF9" w:rsidRDefault="00150CF9" w:rsidP="00150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II.2) Rodzaj zamówienia: 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Usługi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II.3) Informacja o możliwości składania ofert częściowych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Zamówienie podzielone jest na części:</w:t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Oferty lub wnioski o dopuszczenie do udziału w postępowaniu można składać w odniesieniu do: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Zamawiający zastrzega sobie prawo do udzielenia łącznie następujących części lub grup części: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Maksymalna liczba części zamówienia, na które może zostać udzielone zamówienie jednemu wykonawcy: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II.4) Krótki opis przedmiotu zamówienia </w:t>
      </w:r>
      <w:r w:rsidRPr="00150CF9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(wielkość, zakres, rodzaj i ilość dostaw, usług lub robót budowlanych lub określenie zapotrzebowania i wymagań )</w:t>
      </w: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 a w przypadku partnerstwa innowacyjnego - określenie zapotrzebowania na innowacyjny produkt, usługę lub roboty budowlane: 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Przedmiotem zamówienia jest: usługa odbioru, wywozu i zagospodarowania niesegregowanych odpadów komunalnych na zlecenie Zamawiającego w ilości ok. 111,84 ton wraz z użyczeniem 6 pojemników na odpady o pojemności 1,1 m3 na czas trwania umowy.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II.5) Główny kod CPV: 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90500000-2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</w:tblGrid>
      <w:tr w:rsidR="00150CF9" w:rsidRPr="00150CF9">
        <w:trPr>
          <w:divId w:val="869025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CF9" w:rsidRPr="00150CF9" w:rsidRDefault="00150CF9" w:rsidP="0015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50CF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Kod CPV</w:t>
            </w:r>
          </w:p>
        </w:tc>
      </w:tr>
      <w:tr w:rsidR="00150CF9" w:rsidRPr="00150CF9">
        <w:trPr>
          <w:divId w:val="869025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CF9" w:rsidRPr="00150CF9" w:rsidRDefault="00150CF9" w:rsidP="0015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50CF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90512000-9</w:t>
            </w:r>
          </w:p>
        </w:tc>
      </w:tr>
    </w:tbl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II.6) Całkowita wartość zamówienia </w:t>
      </w:r>
      <w:r w:rsidRPr="00150CF9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(jeżeli zamawiający podaje informacje o wartości zamówienia)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Wartość bez VAT: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Waluta:</w:t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bookmarkStart w:id="0" w:name="_GoBack"/>
      <w:bookmarkEnd w:id="0"/>
      <w:r w:rsidRPr="00150CF9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Pzp</w:t>
      </w:r>
      <w:proofErr w:type="spellEnd"/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 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Pzp</w:t>
      </w:r>
      <w:proofErr w:type="spellEnd"/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miesiącach:  12  </w:t>
      </w:r>
      <w:r w:rsidRPr="00150CF9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 lub </w:t>
      </w: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dniach: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lub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data rozpoczęcia: 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</w:t>
      </w:r>
      <w:r w:rsidRPr="00150CF9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 lub </w:t>
      </w: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zakończenia: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II.9) Informacje dodatkowe:</w:t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pl-PL"/>
        </w:rPr>
      </w:pPr>
      <w:r w:rsidRPr="00150CF9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III.1) WARUNKI UDZIAŁU W POSTĘPOWANIU</w:t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III.1.1) Kompetencje lub uprawnienia do prowadzenia określonej działalności zawodowej, o ile wynika to z odrębnych przepisów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Określenie warunków: - poprzez przedstawienie koncesji, zezwolenia lub licencji, jeżeli ustawy nakładają obowiązek posiadania koncesji zezwolenia lub licencji na prowadzenie działalności gospodarczej objętej przedmiotem zamówienia - zgodnie ustawą z dnia 13.09.1996r. o utrzymaniu czystości i porządku w gminach (Dz.U. 2019 poz. 2010 ze zm.)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dodatkowe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III.1.2) Sytuacja finansowa lub ekonomiczna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Określenie warunków: poprzez przedstawienie informacji potwierdzających, że wykonawca jest ubezpieczony od odpowiedzialności cywilnej w zakresie prowadzonej działalności związanej z przedmiotem zamówienia,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dodatkowe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III.1.3) Zdolność techniczna lub zawodowa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Określenie warunków: - poprzez przedstawienie wykazu dostaw lub usług wykonanych, a w przypadku świadczeń okresowych lub ciągłych również wykonywanych, w okresie ostatnich 3 lat przed upływem terminu składania ofert a jeżeli okres prowadzenia działalności jest krótszy, w tym okresie, wraz z podaniem ich wartości, przedmiotu, dat wykonania i podmiotów, na rzecz których dostawy lub usługi zostały wykonane oraz załączeniem dowodów określających czy te dostawy lub usługi zostały wykonane lub są wykonywane należycie, wg formuły spełnia/nie spełnia.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dodatkowe:</w:t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III.2) PODSTAWY WYKLUCZENIA</w:t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III.2.1) Podstawy wykluczenia określone w art. 24 ust. 1 ustawy </w:t>
      </w:r>
      <w:proofErr w:type="spellStart"/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Pzp</w:t>
      </w:r>
      <w:proofErr w:type="spellEnd"/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Pzp</w:t>
      </w:r>
      <w:proofErr w:type="spellEnd"/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Pzp</w:t>
      </w:r>
      <w:proofErr w:type="spellEnd"/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)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Oświadczenie o niepodleganiu wykluczeniu oraz spełnianiu warunków udziału w postępowaniu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Tak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Oświadczenie o spełnianiu kryteriów selekcji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Nie</w:t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2.1 aktualnego odpisu z właściwego rejestru lub z centralnej ewidencji i informacji o działalności gospodarczej, jeżeli odrębne przepisy wymagają wpisu do rejestru lub ewidencji, w celu potwierdzenia braku podstaw wykluczenia na podstawie art. 24 ust. 5 pkt 1 ustawy, 2.2 aktualnego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2.3 aktualnego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lastRenderedPageBreak/>
        <w:t>w sprawie spłat tych należności wraz z ewentualnymi odsetkami lub grzywnami, w szczególności uzyskał przewidziane prawem zwolnienie, odroczenie lub rozłożenie na raty zaległych płatności lub wstrzymanie w całości wykonania decyzji właściwego organu, 2.4 oświadczenia wykonawcy o przynależności albo braku przynależności do tej samej grupy kapitałowej, w przypadku przynależności do tej samej grupy kapitałowej wykonawca może złożyć wraz z oświadczeniem dokumenty bądź informacje potwierdzające, że powiązania z innym wykonawcą nie prowadzą do zakłócenia konkurencji w postępowaniu,</w:t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III.5.1) W ZAKRESIE SPEŁNIANIA WARUNKÓW UDZIAŁU W POSTĘPOWANIU: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 xml:space="preserve">3.1 koncesji, zezwolenia lub licencji lub dokumentu, potwierdzającego, że wykonawca jest wpisany do jednego z rejestrów zawodowych lub handlowych, prowadzonych w państwie członkowskim Unii Europejskiej, w którym wykonawca ma siedzibę lub miejsce zamieszkania na prowadzenie działalności gospodarczej objętej przedmiotem zamówienia - zgodnie ustawą z dnia 13.09.1996 o utrzymaniu czystości i porządku w gminach (Dz.U. 2019 poz. 2010 ze zm.) 3.2 informacji potwierdzających, że wykonawca jest ubezpieczony od odpowiedzialności cywilnej w zakresie prowadzonej działalności związanej z przedmiotem zamówienia na sumę ubezpieczenia (sumę gwarancyjną), równą co najmniej 50 000,00 zł. 3.3 wykazu dostaw lub usług wykonanych , a w przypadku świadczeń okresowych lub ciągłych również wykonywanych, w okresie ostatnich 3 lat przed upływem terminu składania ofert a jeżeli okres prowadzenia działalności jest krótszy, w tym okresie, wraz z podaniem ich wartości, przedmiotu, dat wykonania i podmiotów, na rzecz których dostawy lub usługi zostały wykonane oraz załączeniem dowodów określających czy te dostawy lub usługi zostały wykonane lub są wykonywane należycie: min. 2 usługi odpowiadające swoim rodzajem usługom stanowiącym przedmiot zamówienia o wartości co najmniej 50 000,00 zł., 3a Dowodami, o których mowa w pkt 3.3 są referencje bądź inne dokumenty, z tym, że w odniesieniu do świadczeń okresowych lub ciągłych nadal wykonywanych w/w dokumenty potwierdzające ich należyte wykonywanie, powinny być wydane nie wcześniej niż 3 miesiące przez upływem terminu składania ofert 3b Jeżeli z uzasadnionej przyczyny wykonawca nie może złożyć wymaganych przez zamawiającego dokumentów, o których mowa w pkt 3.3, zamawiający dopuszcza złożenie przez wykonawcę innych dokumentów, o których mowa w art. 26 ust. 2c </w:t>
      </w:r>
      <w:proofErr w:type="spellStart"/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uPZP</w:t>
      </w:r>
      <w:proofErr w:type="spellEnd"/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.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III.5.2) W ZAKRESIE KRYTERIÓW SELEKCJI: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- Zamawiający nie określa szczegółowych warunków w tym zakresie.</w:t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III.7) INNE DOKUMENTY NIE WYMIENIONE W pkt III.3) - III.6)</w:t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1.2 formularz ofertowy (wzór stanowi zał. nr 1 do niniejszej SIWZ), 1.3 pełnomocnictwo/umocowanie prawne, w przypadku gdy ofertę, składane dokumenty i oświadczenia podpisuje osoba nie widniejąca w dokumentach rejestrowych.</w:t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pl-PL"/>
        </w:rPr>
      </w:pPr>
      <w:r w:rsidRPr="00150CF9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u w:val="single"/>
          <w:lang w:eastAsia="pl-PL"/>
        </w:rPr>
        <w:t>SEKCJA IV: PROCEDURA</w:t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IV.1) OPIS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IV.1.1) Tryb udzielenia zamówienia: 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Przetarg nieograniczony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IV.1.2) Zamawiający żąda wniesienia wadium:</w:t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Informacja na temat wadium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IV.1.3) Przewiduje się udzielenie zaliczek na poczet wykonania zamówienia:</w:t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Należy podać informacje na temat udzielania zaliczek: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Nie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dodatkowe: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IV.1.5.) Wymaga się złożenia oferty wariantowej:</w:t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lastRenderedPageBreak/>
        <w:t>Nie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Dopuszcza się złożenie oferty wariantowej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Nie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Złożenie oferty wariantowej dopuszcza się tylko z jednoczesnym złożeniem oferty zasadniczej: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Nie</w:t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IV.1.6) Przewidywana liczba wykonawców, którzy zostaną zaproszeni do udziału w postępowaniu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(przetarg ograniczony, negocjacje z ogłoszeniem, dialog konkurencyjny, partnerstwo innowacyjne)</w:t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Liczba wykonawców  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Przewidywana minimalna liczba wykonawców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Maksymalna liczba wykonawców  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Kryteria selekcji wykonawców: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IV.1.7) Informacje na temat umowy ramowej lub dynamicznego systemu zakupów:</w:t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Umowa ramowa będzie zawarta: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Czy przewiduje się ograniczenie liczby uczestników umowy ramowej: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Przewidziana maksymalna liczba uczestników umowy ramowej: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dodatkowe: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Zamówienie obejmuje ustanowienie dynamicznego systemu zakupów: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dodatkowe: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IV.1.8) Aukcja elektroniczna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Przewidziane jest przeprowadzenie aukcji elektronicznej </w:t>
      </w:r>
      <w:r w:rsidRPr="00150CF9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(przetarg nieograniczony, przetarg ograniczony, negocjacje z ogłoszeniem) 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Należy podać adres strony internetowej, na której aukcja będzie prowadzona: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Należy wskazać elementy, których wartości będą przedmiotem aukcji elektronicznej: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Przewiduje się ograniczenia co do przedstawionych wartości, wynikające z opisu przedmiotu zamówienia: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dotyczące przebiegu aukcji elektronicznej: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Wymagania dotyczące rejestracji i identyfikacji wykonawców w aukcji elektronicznej: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o liczbie etapów aukcji elektronicznej i czasie ich trwania:</w:t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Czas trwania: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Czy wykonawcy, którzy nie złożyli nowych postąpień, zostaną zakwalifikowani do następnego etapu: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Warunki zamknięcia aukcji elektronicznej: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lastRenderedPageBreak/>
        <w:br/>
      </w: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IV.2) KRYTERIA OCENY OFERT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IV.2.1) Kryteria oceny ofert: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2"/>
        <w:gridCol w:w="852"/>
      </w:tblGrid>
      <w:tr w:rsidR="00150CF9" w:rsidRPr="00150CF9">
        <w:trPr>
          <w:divId w:val="7349338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CF9" w:rsidRPr="00150CF9" w:rsidRDefault="00150CF9" w:rsidP="0015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50CF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CF9" w:rsidRPr="00150CF9" w:rsidRDefault="00150CF9" w:rsidP="0015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50CF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Znaczenie</w:t>
            </w:r>
          </w:p>
        </w:tc>
      </w:tr>
      <w:tr w:rsidR="00150CF9" w:rsidRPr="00150CF9">
        <w:trPr>
          <w:divId w:val="7349338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CF9" w:rsidRPr="00150CF9" w:rsidRDefault="00150CF9" w:rsidP="0015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50CF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CF9" w:rsidRPr="00150CF9" w:rsidRDefault="00150CF9" w:rsidP="0015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50CF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60,00</w:t>
            </w:r>
          </w:p>
        </w:tc>
      </w:tr>
      <w:tr w:rsidR="00150CF9" w:rsidRPr="00150CF9">
        <w:trPr>
          <w:divId w:val="7349338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CF9" w:rsidRPr="00150CF9" w:rsidRDefault="00150CF9" w:rsidP="0015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50CF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Sposób wykazywania przez wykonawcę wagi odebranych odpadów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CF9" w:rsidRPr="00150CF9" w:rsidRDefault="00150CF9" w:rsidP="0015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50CF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40,00</w:t>
            </w:r>
          </w:p>
        </w:tc>
      </w:tr>
    </w:tbl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Pzp</w:t>
      </w:r>
      <w:proofErr w:type="spellEnd"/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 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(przetarg nieograniczony)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Tak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IV.3) Negocjacje z ogłoszeniem, dialog konkurencyjny, partnerstwo innowacyjne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IV.3.1) Informacje na temat negocjacji z ogłoszeniem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Minimalne wymagania, które muszą spełniać wszystkie oferty: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Przewidziany jest podział negocjacji na etapy w celu ograniczenia liczby ofert: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Należy podać informacje na temat etapów negocjacji (w tym liczbę etapów):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dodatkowe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IV.3.2) Informacje na temat dialogu konkurencyjnego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Opis potrzeb i wymagań zamawiającego lub informacja o sposobie uzyskania tego opisu: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Wstępny harmonogram postępowania: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Podział dialogu na etapy w celu ograniczenia liczby rozwiązań: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Należy podać informacje na temat etapów dialogu: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dodatkowe: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IV.3.3) Informacje na temat partnerstwa innowacyjnego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dodatkowe: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IV.4) Licytacja elektroniczna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Adres strony internetowej, na której będzie prowadzona licytacja elektroniczna:</w:t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Adres strony internetowej, na której jest dostępny opis przedmiotu zamówienia w licytacji elektronicznej:</w:t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Sposób postępowania w toku licytacji elektronicznej, w tym określenie minimalnych wysokości postąpień:</w:t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Informacje o liczbie etapów licytacji elektronicznej i czasie ich trwania:</w:t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Czas trwania: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Wykonawcy, którzy nie złożyli nowych postąpień, zostaną zakwalifikowani do następnego etapu:</w:t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Termin składania wniosków o dopuszczenie do udziału w licytacji elektronicznej: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Data: godzina: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Termin otwarcia licytacji elektronicznej:</w:t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Termin i warunki zamknięcia licytacji elektronicznej:</w:t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lastRenderedPageBreak/>
        <w:br/>
        <w:t>Istotne dla stron postanowienia, które zostaną wprowadzone do treści zawieranej umowy w sprawie zamówienia publicznego, albo ogólne warunki umowy, albo wzór umowy:</w:t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Wymagania dotyczące zabezpieczenia należytego wykonania umowy:</w:t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dodatkowe:</w:t>
      </w:r>
    </w:p>
    <w:p w:rsidR="00150CF9" w:rsidRPr="00150CF9" w:rsidRDefault="00150CF9" w:rsidP="00150CF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IV.5) ZMIANA UMOWY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Tak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Należy wskazać zakres, charakter zmian oraz warunki wprowadzenia zmian: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§ 12 1. Zakazuje się zmian postanowień niniejszej umowy w stosunku do treści oferty, na podstawie, której dokonano wyboru Wykonawcy z zastrzeżeniem, że umowa może zostać zmieniona w następujących przypadkach: a) zmniejszenia ceny usługi w stosunku do ceny oferowanej, b) zmiany adresów, numerów telefonu, numerów kont, danych osób fizycznych i prawnych ujętych w niniejszej umowie. c) zmian ujętych w § 6a 2. Wszelkie zmiany niniejszej umowy wymagają formy pisemnej pod rygorem nieważności.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IV.6) INFORMACJE ADMINISTRACYJNE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IV.6.1) Sposób udostępniania informacji o charakterze poufnym </w:t>
      </w:r>
      <w:r w:rsidRPr="00150CF9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(jeżeli dotyczy):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Środki służące ochronie informacji o charakterze poufnym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IV.6.2) Termin składania ofert lub wniosków o dopuszczenie do udziału w postępowaniu: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Data: 2020-08-28, godzina: 11:00,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Nie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Wskazać powody: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Język lub języki, w jakich mogą być sporządzane oferty lub wnioski o dopuszczenie do udziału w postępowaniu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&gt; Język polski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IV.6.3) Termin związania ofertą: 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do: okres w dniach: 30 (od ostatecznego terminu składania ofert)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Nie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150CF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IV.6.5) Informacje dodatkowe:</w:t>
      </w:r>
      <w:r w:rsidRPr="00150CF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150CF9" w:rsidRPr="00150CF9" w:rsidRDefault="00150CF9" w:rsidP="00150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pl-PL"/>
        </w:rPr>
      </w:pPr>
      <w:r w:rsidRPr="00150CF9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u w:val="single"/>
          <w:lang w:eastAsia="pl-PL"/>
        </w:rPr>
        <w:t>ZAŁĄCZNIK I - INFORMACJE DOTYCZĄCE OFERT CZĘŚCIOWYCH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F2A0C" w:rsidRPr="00150CF9" w:rsidTr="000F2A0C">
        <w:trPr>
          <w:tblCellSpacing w:w="15" w:type="dxa"/>
        </w:trPr>
        <w:tc>
          <w:tcPr>
            <w:tcW w:w="0" w:type="auto"/>
            <w:vAlign w:val="center"/>
          </w:tcPr>
          <w:p w:rsidR="000F2A0C" w:rsidRPr="00150CF9" w:rsidRDefault="000F2A0C" w:rsidP="00150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</w:tr>
      <w:tr w:rsidR="000F2A0C" w:rsidRPr="00150CF9" w:rsidTr="000F2A0C">
        <w:trPr>
          <w:tblCellSpacing w:w="15" w:type="dxa"/>
        </w:trPr>
        <w:tc>
          <w:tcPr>
            <w:tcW w:w="0" w:type="auto"/>
            <w:vAlign w:val="center"/>
          </w:tcPr>
          <w:p w:rsidR="000F2A0C" w:rsidRPr="00150CF9" w:rsidRDefault="000F2A0C" w:rsidP="00150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  <w:p w:rsidR="000F2A0C" w:rsidRPr="00150CF9" w:rsidRDefault="000F2A0C" w:rsidP="00150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  <w:p w:rsidR="000F2A0C" w:rsidRPr="00150CF9" w:rsidRDefault="000F2A0C" w:rsidP="00150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</w:tr>
    </w:tbl>
    <w:p w:rsidR="008930D0" w:rsidRPr="00150CF9" w:rsidRDefault="008930D0" w:rsidP="00150C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75CC" w:rsidRPr="00150CF9" w:rsidRDefault="00945584" w:rsidP="00150CF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50CF9">
        <w:rPr>
          <w:rFonts w:ascii="Arial" w:hAnsi="Arial" w:cs="Arial"/>
          <w:sz w:val="20"/>
          <w:szCs w:val="20"/>
        </w:rPr>
        <w:t xml:space="preserve">   </w:t>
      </w:r>
      <w:r w:rsidRPr="00150CF9">
        <w:rPr>
          <w:rFonts w:ascii="Arial" w:hAnsi="Arial" w:cs="Arial"/>
          <w:sz w:val="20"/>
          <w:szCs w:val="20"/>
        </w:rPr>
        <w:tab/>
      </w:r>
      <w:r w:rsidRPr="00150CF9">
        <w:rPr>
          <w:rFonts w:ascii="Arial" w:hAnsi="Arial" w:cs="Arial"/>
          <w:sz w:val="20"/>
          <w:szCs w:val="20"/>
        </w:rPr>
        <w:tab/>
      </w:r>
      <w:r w:rsidRPr="00150CF9">
        <w:rPr>
          <w:rFonts w:ascii="Arial" w:hAnsi="Arial" w:cs="Arial"/>
          <w:sz w:val="20"/>
          <w:szCs w:val="20"/>
        </w:rPr>
        <w:tab/>
      </w:r>
      <w:r w:rsidRPr="00150CF9">
        <w:rPr>
          <w:rFonts w:ascii="Arial" w:hAnsi="Arial" w:cs="Arial"/>
          <w:sz w:val="20"/>
          <w:szCs w:val="20"/>
        </w:rPr>
        <w:tab/>
      </w:r>
      <w:r w:rsidRPr="00150CF9">
        <w:rPr>
          <w:rFonts w:ascii="Arial" w:hAnsi="Arial" w:cs="Arial"/>
          <w:sz w:val="20"/>
          <w:szCs w:val="20"/>
        </w:rPr>
        <w:tab/>
      </w:r>
      <w:r w:rsidRPr="00150CF9">
        <w:rPr>
          <w:rFonts w:ascii="Arial" w:hAnsi="Arial" w:cs="Arial"/>
          <w:sz w:val="20"/>
          <w:szCs w:val="20"/>
        </w:rPr>
        <w:tab/>
      </w:r>
      <w:r w:rsidRPr="00150CF9">
        <w:rPr>
          <w:rFonts w:ascii="Arial" w:hAnsi="Arial" w:cs="Arial"/>
          <w:sz w:val="20"/>
          <w:szCs w:val="20"/>
        </w:rPr>
        <w:tab/>
      </w:r>
      <w:r w:rsidRPr="00150CF9">
        <w:rPr>
          <w:rFonts w:ascii="Arial" w:hAnsi="Arial" w:cs="Arial"/>
          <w:sz w:val="20"/>
          <w:szCs w:val="20"/>
        </w:rPr>
        <w:tab/>
        <w:t xml:space="preserve">        </w:t>
      </w:r>
      <w:r w:rsidR="00A275CC" w:rsidRPr="00150CF9">
        <w:rPr>
          <w:rFonts w:ascii="Arial" w:hAnsi="Arial" w:cs="Arial"/>
          <w:sz w:val="20"/>
          <w:szCs w:val="20"/>
        </w:rPr>
        <w:t>Dyrektor PZOZ w Starachowicach</w:t>
      </w:r>
    </w:p>
    <w:p w:rsidR="00A275CC" w:rsidRPr="00150CF9" w:rsidRDefault="00A275CC" w:rsidP="00150CF9">
      <w:pPr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 w:rsidRPr="00150CF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="00945584" w:rsidRPr="00150CF9">
        <w:rPr>
          <w:rFonts w:ascii="Arial" w:hAnsi="Arial" w:cs="Arial"/>
          <w:sz w:val="20"/>
          <w:szCs w:val="20"/>
        </w:rPr>
        <w:t xml:space="preserve">               </w:t>
      </w:r>
      <w:r w:rsidRPr="00150CF9">
        <w:rPr>
          <w:rFonts w:ascii="Arial" w:hAnsi="Arial" w:cs="Arial"/>
          <w:sz w:val="20"/>
          <w:szCs w:val="20"/>
        </w:rPr>
        <w:t xml:space="preserve">…………………………….........                                                                                                                                          </w:t>
      </w:r>
    </w:p>
    <w:p w:rsidR="00A275CC" w:rsidRPr="00150CF9" w:rsidRDefault="00A275CC" w:rsidP="00150CF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50CF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Pr="00150CF9">
        <w:rPr>
          <w:rFonts w:ascii="Arial" w:hAnsi="Arial" w:cs="Arial"/>
          <w:sz w:val="20"/>
          <w:szCs w:val="20"/>
        </w:rPr>
        <w:tab/>
        <w:t xml:space="preserve">   Kierownik Zamawiającego</w:t>
      </w:r>
    </w:p>
    <w:p w:rsidR="00A275CC" w:rsidRPr="00150CF9" w:rsidRDefault="00A275CC" w:rsidP="00150CF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50CF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Pr="00150CF9">
        <w:rPr>
          <w:rFonts w:ascii="Arial" w:hAnsi="Arial" w:cs="Arial"/>
          <w:sz w:val="20"/>
          <w:szCs w:val="20"/>
        </w:rPr>
        <w:tab/>
        <w:t xml:space="preserve">    lub osoba upoważniona</w:t>
      </w:r>
    </w:p>
    <w:p w:rsidR="00B83EDB" w:rsidRPr="00150CF9" w:rsidRDefault="00B83EDB" w:rsidP="00150C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30A7" w:rsidRPr="00150CF9" w:rsidRDefault="004030A7" w:rsidP="00150CF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030A7" w:rsidRPr="00150CF9" w:rsidSect="00B83ED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1D5" w:rsidRDefault="002E51D5" w:rsidP="00B83EDB">
      <w:pPr>
        <w:spacing w:after="0" w:line="240" w:lineRule="auto"/>
      </w:pPr>
      <w:r>
        <w:separator/>
      </w:r>
    </w:p>
  </w:endnote>
  <w:endnote w:type="continuationSeparator" w:id="0">
    <w:p w:rsidR="002E51D5" w:rsidRDefault="002E51D5" w:rsidP="00B8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1D5" w:rsidRDefault="002E51D5" w:rsidP="00B83EDB">
      <w:pPr>
        <w:spacing w:after="0" w:line="240" w:lineRule="auto"/>
      </w:pPr>
      <w:r>
        <w:separator/>
      </w:r>
    </w:p>
  </w:footnote>
  <w:footnote w:type="continuationSeparator" w:id="0">
    <w:p w:rsidR="002E51D5" w:rsidRDefault="002E51D5" w:rsidP="00B8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0C" w:rsidRPr="004030A7" w:rsidRDefault="000F2A0C" w:rsidP="004030A7">
    <w:pPr>
      <w:pStyle w:val="Nagwek"/>
    </w:pPr>
    <w:r w:rsidRPr="004030A7">
      <w:rPr>
        <w:rFonts w:ascii="Arial" w:hAnsi="Arial" w:cs="Arial"/>
        <w:sz w:val="18"/>
      </w:rPr>
      <w:t xml:space="preserve">sprawa numer  </w:t>
    </w:r>
    <w:r w:rsidRPr="008930D0">
      <w:rPr>
        <w:rFonts w:ascii="Arial" w:hAnsi="Arial" w:cs="Arial"/>
        <w:sz w:val="18"/>
      </w:rPr>
      <w:t>P/</w:t>
    </w:r>
    <w:r w:rsidR="00150CF9">
      <w:rPr>
        <w:rFonts w:ascii="Arial" w:hAnsi="Arial" w:cs="Arial"/>
        <w:sz w:val="18"/>
      </w:rPr>
      <w:t>32</w:t>
    </w:r>
    <w:r w:rsidRPr="008930D0">
      <w:rPr>
        <w:rFonts w:ascii="Arial" w:hAnsi="Arial" w:cs="Arial"/>
        <w:sz w:val="18"/>
      </w:rPr>
      <w:t>/0</w:t>
    </w:r>
    <w:r w:rsidR="00150CF9">
      <w:rPr>
        <w:rFonts w:ascii="Arial" w:hAnsi="Arial" w:cs="Arial"/>
        <w:sz w:val="18"/>
      </w:rPr>
      <w:t>8</w:t>
    </w:r>
    <w:r w:rsidRPr="008930D0">
      <w:rPr>
        <w:rFonts w:ascii="Arial" w:hAnsi="Arial" w:cs="Arial"/>
        <w:sz w:val="18"/>
      </w:rPr>
      <w:t>/2020/ODK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D8"/>
    <w:rsid w:val="00047818"/>
    <w:rsid w:val="000F2A0C"/>
    <w:rsid w:val="00144721"/>
    <w:rsid w:val="00150CF9"/>
    <w:rsid w:val="0027503C"/>
    <w:rsid w:val="002E51D5"/>
    <w:rsid w:val="004030A7"/>
    <w:rsid w:val="005C1DE5"/>
    <w:rsid w:val="006213FF"/>
    <w:rsid w:val="008930D0"/>
    <w:rsid w:val="008E7C4E"/>
    <w:rsid w:val="008F4FC0"/>
    <w:rsid w:val="00945584"/>
    <w:rsid w:val="009C35BF"/>
    <w:rsid w:val="00A275CC"/>
    <w:rsid w:val="00B83EDB"/>
    <w:rsid w:val="00BD38F9"/>
    <w:rsid w:val="00CC2C99"/>
    <w:rsid w:val="00D223D8"/>
    <w:rsid w:val="00DC7BE3"/>
    <w:rsid w:val="00DF7ABE"/>
    <w:rsid w:val="00E7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EDB"/>
  </w:style>
  <w:style w:type="paragraph" w:styleId="Stopka">
    <w:name w:val="footer"/>
    <w:basedOn w:val="Normalny"/>
    <w:link w:val="StopkaZnak"/>
    <w:uiPriority w:val="99"/>
    <w:unhideWhenUsed/>
    <w:rsid w:val="00B8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EDB"/>
  </w:style>
  <w:style w:type="paragraph" w:styleId="Bezodstpw">
    <w:name w:val="No Spacing"/>
    <w:uiPriority w:val="1"/>
    <w:qFormat/>
    <w:rsid w:val="00B83ED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EDB"/>
  </w:style>
  <w:style w:type="paragraph" w:styleId="Stopka">
    <w:name w:val="footer"/>
    <w:basedOn w:val="Normalny"/>
    <w:link w:val="StopkaZnak"/>
    <w:uiPriority w:val="99"/>
    <w:unhideWhenUsed/>
    <w:rsid w:val="00B8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EDB"/>
  </w:style>
  <w:style w:type="paragraph" w:styleId="Bezodstpw">
    <w:name w:val="No Spacing"/>
    <w:uiPriority w:val="1"/>
    <w:qFormat/>
    <w:rsid w:val="00B83E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9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4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6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9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4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4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4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2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8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8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5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0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1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4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7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9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2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4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3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8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7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6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0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4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9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3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0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2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9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0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6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9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0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5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3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7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5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6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2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2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7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7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1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3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7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8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8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4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2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6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8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2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5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3077</Words>
  <Characters>18463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PZOZ Starachowice</Company>
  <LinksUpToDate>false</LinksUpToDate>
  <CharactersWithSpaces>21498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Ceglarski</dc:creator>
  <cp:keywords/>
  <dc:description/>
  <cp:lastModifiedBy>Marcin Ceglarski</cp:lastModifiedBy>
  <cp:revision>16</cp:revision>
  <cp:lastPrinted>2020-01-24T09:23:00Z</cp:lastPrinted>
  <dcterms:created xsi:type="dcterms:W3CDTF">2019-05-22T05:32:00Z</dcterms:created>
  <dcterms:modified xsi:type="dcterms:W3CDTF">2020-08-20T09:11:00Z</dcterms:modified>
</cp:coreProperties>
</file>