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E7" w:rsidRPr="00EA4FE7" w:rsidRDefault="00EA4FE7" w:rsidP="00EA4F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Polska-Starachowice: Wyroby do angiografii</w:t>
      </w:r>
    </w:p>
    <w:p w:rsidR="00EA4FE7" w:rsidRPr="00EA4FE7" w:rsidRDefault="00EA4FE7" w:rsidP="00EA4F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2016/S 146-264641</w:t>
      </w:r>
    </w:p>
    <w:p w:rsidR="00EA4FE7" w:rsidRPr="00EA4FE7" w:rsidRDefault="00EA4FE7" w:rsidP="00EA4F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Ogłoszenie o zamówieniu</w:t>
      </w:r>
    </w:p>
    <w:p w:rsidR="00EA4FE7" w:rsidRPr="00EA4FE7" w:rsidRDefault="00EA4FE7" w:rsidP="00EA4F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Dostawy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Dyrektywa 2004/18/WE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I: Instytucja zamawiająca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Nazwa, adresy i punkty kontaktowe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Powiatowy Zakład Opieki Zdrowotnej z siedzibą w Starachowicach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Radomska 70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Punkt kontaktowy: Dział ds. zamówień publicznych i zaopatrzenia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Osoba do kontaktów: Włodzimierz Żyła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27-200 Starachowice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412739182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E-mail: </w:t>
      </w:r>
      <w:hyperlink r:id="rId4" w:history="1">
        <w:r w:rsidRPr="00EA4FE7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pzozstarachowice.zp@interia.pl</w:t>
        </w:r>
      </w:hyperlink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412739229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Adresy internetowe: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Ogólny adres instytucji zamawiającej: </w:t>
      </w:r>
      <w:hyperlink r:id="rId5" w:tgtFrame="_blank" w:history="1">
        <w:r w:rsidRPr="00EA4FE7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http://zoz.starachowice.sisco.info/</w:t>
        </w:r>
      </w:hyperlink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Więcej informacji można uzyskać pod adresem: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Specyfikacje i dokumenty dodatkowe (w tym dokumenty dotyczące dialogu konkurencyjnego oraz dynamicznego systemu zakupów) można uzyskać pod adresem: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Oferty lub wnioski o dopuszczenie do udziału w postępowaniu należy przesyłać na adres: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instytucji zamawiającej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Podmiot prawa publicznego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Główny przedmiot lub przedmioty działalności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Zdrowie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Udzielenie zamówienia w imieniu innych instytucji zamawiających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Instytucja zamawiająca dokonuje zakupu w imieniu innych instytucji zamawiających: 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II: Przedmiot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nadana zamówieniu przez instytucję zamawiającą: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Dostawa leczniczych środków technicznych dla Pracowni Hemodynamiki Powiatowego Zakładu Opieki Zdrowotnej z siedzibą w Starachowicach.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zamówienia oraz lokalizacja robót budowlanych, miejsce realizacji dostawy lub świadczenia usług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Dostawy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Kupno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Główne miejsce lub lokalizacja robót budowlanych, miejsce realizacji dostawy lub świadczenia usług: Powiatowy Zakład Opieki Zdrowotnej 27-200 Starachowice, ul.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Radomska 70.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Kod NUTS PL33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zamówienia publicznego, umowy ramowej lub dynamicznego systemu zakupów (DSZ)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Ogłoszenie dotyczy zamówienia publicznego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umowy ramowej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 zamówienia lub zakupu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Dostawa leczniczych środków technicznych, wyrobów do angiografii –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cewniki, materiały jednorazowe dla potrzeb Pracowni Hemodynamiki w ilościach i o wymaganiach minimalnych opisanych w załączniku nr 1A do SIWZ. Zamówienie podzielone na 33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Pakietów.Produkty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winny spełniać warunki dopuszczenia do obrotu i stosowania na terenie Polski między innymi określone odpowiednio w Ustawie o wyrobach medycznych.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Dostawy winny być realizowane na koszt Wykonawcy w terminie do 3 dni roboczych na podstawie zamówień oraz potrzeb składanych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faxem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godz. 8:00 – 13:00 transportem Wykonawcy( lub wynajętym środkiem transportu) do magazynu Zamawiającego – PZOZ Starachowice ul. Radomska 70.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Zamawiający może zmniejszyć ilość zamawianego towaru w stosunku do ilości wskazanej w pakiecie bez żadnych skutków prawnych obciążających Zamawiającego, jednakże zmniejszenie nie będzie przekraczało 30 % wartości brutto pakietu.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Zamawiający nie ponosi odpowiedzialności za szkody wyrządzone przez Wykonawcę podczas wykonywania przedmiotu zamówienia.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II.1.6)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II.1.7)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Porozumienia w sprawie zamówień rządowych (GPA)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II.1.8)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Części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To zamówienie podzielone jest na części: tak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Oferty można składać w odniesieniu do wszystkich części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II.1.9)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ofertach wariantowych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Dopuszcza się składanie ofert wariantowych: 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Całkowita wielkość lub zakres: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2116655.82.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Szacunkowa wartość bez VAT: 1 959 866,50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opcjach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Opcje: tak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Proszę podać opis takich opcji: Zamawiający może zmniejszyć ilość zamawianego towaru w stosunku do ilości wskazanej w pakiecie bez żadnych skutków prawnych obciążających Zamawiającego, jednakże zmniejszenie nie będzie przekraczało 30 % wartości brutto pakietu.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wznowieniach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 to zamówienie podlegające wznowieniu: 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Czas trwania zamówienia lub termin realizacji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Informacje o częściach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1 Nazwa: Zestaw do angioplastyki do użycia w nagłych przypadkach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1a)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1b) cewnik balonowy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1c) prowadnik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83 106 i 89 229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2 Nazwa: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wieńcowy na balonie z cewnikiem balonowym i zestawem prowadników do udrażniania naczyń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2a)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2b) Cewnik balonowy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niskoprofilowy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udrożnień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2c) Zestaw prowadników do udrażniania naczyń.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141 998 i 152 461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3 Nazwa: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wieńcowy na balonie do rozgałęzień i cewnik balonowy do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pre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- i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postdylatacji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t. „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kissing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baloon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>”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3a)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 do rozgałęzień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3b) Cewnik balonowy do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i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postdylatacji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t. „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kissing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baloon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”.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59 302 i 63 672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4 Nazwa: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Stenty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wieńcowe BMS i DES do małych naczyń oraz cewniki balonowe, prowadnik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angioplastyczny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i cewnik do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trombektomii</w:t>
      </w:r>
      <w:proofErr w:type="spellEnd"/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4a)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BMS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4b)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DES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4c) Cewnik balonowy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4d) Prowadnik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4e) Cewnik balonowy nacinający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4f) Cewnik do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trombektomii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226 335 i 243 012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5 Nazwa: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Stentgraft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wieńcowy na balonie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Stentgraft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na balonie.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17 955 i 19 278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6 Nazwa: Cewnik balonowy do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doprężania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stentów</w:t>
      </w:r>
      <w:proofErr w:type="spellEnd"/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Cewnik balonowy do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doprężania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stentów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61 252 i 65 765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7 Nazwa: Cewnik przedłużający do cewnika prowadzącego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Cewnik przedłużający do cewnika prowadzącego.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7 695 i 8 262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8 Nazwa: Prowadnik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angioplastyczny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do naczyń krętych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Prowadnik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angioplastyczny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naczyń krętych.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24 624 i 26 438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9 Nazwa: Cewnik prowadzący do PCI 5F – 7F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Cewnik prowadzący do PCI 5F – 7F.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75 718 i 81 298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10 Nazwa: Koszulki wprowadzające do tętnic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zmiażdżycowanych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>, wielokrotnie nakłuwanych, ze zrostami – krótkie i długie 5F- 8F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Koszulki wprowadzające do tętnic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zmiażdżycowanych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wielokrotnie nakłuwanych, ze zrostami – krótkie i długie 5F- 8F.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13 286 i 14 265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11 Nazwa: Strzykawka wysokociśnieniowa z manometrem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Strzykawka wysokociśnieniowa z manometrem.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36 936 i 39 657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12 Nazwa: Y –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connector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pojedynczy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Y –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connector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pojedynczy.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7 900 i 8 482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13 Nazwa: Y –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connector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podwójny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Y –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connector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podwójny.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16 852 i 18 093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14 Nazwa: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Torquer</w:t>
      </w:r>
      <w:proofErr w:type="spellEnd"/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Torquer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16 852 i 18 093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15 Nazwa: Cewnik diagnostyczny 5F i 6F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Cewnik diagnostyczny 5F i 6F.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4 309 i 4 626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16 Nazwa: Prowadnik diagnostyczny 180 – 260 cm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Prowadnik diagnostyczny 180 – 260 cm.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51 300 i 55 080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17 Nazwa: Prowadnik diagnostyczny hydrofilny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Prowadnik diagnostyczny hydrofilny.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3 488 i 3 745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18 Nazwa: Koszulki wprowadzające – zbrojone o dł.: 12 +/- 2 cm – 4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szt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, 24 +/- 3 cm – 10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szt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>, 40 +/- 5 cm -40 szt.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Koszulki wprowadzające – zbrojone o dł.: 12 +/- 2 cm – 4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24 +/- 3 cm – 10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40 +/- 5 cm -40 szt.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18a) zbrojone o dł.: 12 +/- 2 cm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18b) 24 +/- 3 cm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18c)40 +/- 5 cm.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6 650 i 7 140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19 Nazwa: Zestaw podstawowy do angioplastyki i zabiegów diagnostycznych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19b) Cewniki diagnostyczne do koronarografii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19c) Cewniki prowadzące do angioplastyki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19d) Zamykacz naczyniowy.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193 349 i 207 596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20 Nazwa: Przedłużenia do pomp infuzyjnych 175 – 200 cm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Przedłużenia do pomp infuzyjnych 175 – 200 cm.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2 052 i 2 203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21 Nazwa: Drut typu gęsia szyja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Drut typu gęsia szyja.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7 643 i 8 206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22 Nazwa: Zestaw do ucisku tętnicy udowej po nakłuciu ( ramię z adapterem i wymiennym balonem ciśnieniowym)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22a) Ramię do mocowania kopułki uciskowej i adaptera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22b) Adapter do mocowania drugiej kopułki uciskowej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22c) Kopułka uciskowa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22d) Pompka ręczna z manometrem.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6 309 i 6 774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23 Nazwa: Balony do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kontrapulsacji</w:t>
      </w:r>
      <w:proofErr w:type="spellEnd"/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Balony do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kontrapulsacji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20 520 i 22 032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24 Nazwa: Przetwornik ciśnień z przewodami łączącymi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24a) Przetwornik ciśnień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24b) Przewód łączący przetwornik ciśnień z systemem CARDIO LAB III – producent GE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24c) Przewód łączący przetwornik ciśnień z pompą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kontrapulsacyjną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Datascope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31 349 i 33 659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25 Nazwa: Zestaw do ucisku tętnicy promieniowej po nakłuciu i usunięciu koszulki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Zestaw do ucisku tętnicy promieniowej po nakłuciu i usunięciu koszulki.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17 138 i 18 401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26 Nazwa: System do protekcji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dystalnej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naczyń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System do protekcji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dystalnej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naczyń.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10 260 i 11 016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>Część nr: 27 Nazwa: Płytki do pomiaru ACT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Płytki do pomiaru ACT.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1 334 i 1 432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Część nr: 28 Nazwa: Zestawy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obłożeń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do zabiegów kardiologicznych składający się z zestawu do koronarografii, zestawu do implantacji stymulatorów, zestawu do ablacji.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28 a) Zestaw sterylny do koronarografii składający się z następujących elementów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28 b) Sterylny zestaw do implantacji stymulatorów serca składający się z następujących elementów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28 c )Zestaw sterylny do zabiegów ablacji składający się z następujących elementów.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216 793 i 232 768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29 Nazwa: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Stenty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wieńcowe platynowo -chromowe pokrywane lekiem o działaniu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antyproliferacyjnym</w:t>
      </w:r>
      <w:proofErr w:type="spellEnd"/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wieńcowe platynowo -chromowe pokrywane lekiem o działaniu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antyproliferacyjnym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92 340 i 99 144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30 Nazwa: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Stenty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wieńcowe kobaltowo-chromowe pokryte lekiem o działaniu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antyproliferacyjnym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o krótkim DAPT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wieńcowe kobaltowo-chromowe pokryte lekiem o działaniu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antyproliferacyjnym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 krótkim DAPT.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235 980 i 253 368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31 Nazwa: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wieńcowy kobaltowo-chromowy pokryty lekiem o działaniu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antyproliferacyjnym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Sirolimus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bez powłoki polimerowej do naczyń krętych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kobaltowo-chromowy pokryty lekiem o działaniu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antyproliferacyjnym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Sirolimus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bez powłoki polimerowej do naczyń krętych.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98 496 i 105 753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32 Nazwa: Zestaw do angioplastyki naczyń wieńcowych u pacjentów z wysokim ryzykiem krwawienia z możliwością skrócenia podwójnej terapii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antypłytkowej</w:t>
      </w:r>
      <w:proofErr w:type="spellEnd"/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32a)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stalowy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bezpolimerowy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pokryty lekiem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Biolimusem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32b)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Stent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wieńcowy chromowo-kobaltowy pokryty lekiem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Sirolimusem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bidegradowalnym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polimerze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32c) Cewnik balonowy do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restenozy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stencie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32d) Cewnik balonowy do PTCA uwalniający lek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Sirolimus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186 732 i 200 491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Część nr: 33 Nazwa: Strzykawka </w:t>
      </w:r>
      <w:proofErr w:type="spellStart"/>
      <w:r w:rsidRPr="00EA4FE7">
        <w:rPr>
          <w:rFonts w:ascii="Arial" w:eastAsia="Times New Roman" w:hAnsi="Arial" w:cs="Arial"/>
          <w:sz w:val="19"/>
          <w:szCs w:val="19"/>
          <w:lang w:eastAsia="pl-PL"/>
        </w:rPr>
        <w:t>zgumowym</w:t>
      </w:r>
      <w:proofErr w:type="spellEnd"/>
      <w:r w:rsidRPr="00EA4FE7">
        <w:rPr>
          <w:rFonts w:ascii="Arial" w:eastAsia="Times New Roman" w:hAnsi="Arial" w:cs="Arial"/>
          <w:sz w:val="19"/>
          <w:szCs w:val="19"/>
          <w:lang w:eastAsia="pl-PL"/>
        </w:rPr>
        <w:t xml:space="preserve"> tłokiem 10 ml i 20 ml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Strzykawka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zgumowym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tłokiem 10 ml i 20 ml.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33111710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Szacunkowa wartość bez VAT: 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Zakres: między 36 936 i 39 657 PLN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III: Informacje o charakterze prawnym, ekonomicznym, finansowym i technicznym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dotyczące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Wymagane wadia i gwarancje: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Wadium na całość zamówienia w wysokości 42 333,2 PLN należy wnieść przed upływem terminu składania ofert (art. 45 ust. 3 PZP),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Pakiet 1 – 1 750 PLN; Pakiet 2 – 2 989 PLN; Pakiet 3 – 1 248 PLN; Pakiet 4 – 4 765 PLN; Pakiet 5 – 378 PLN; Pakiet 6 1 290 PLN; Pakiet 7 – 162 PLN; Pakiet 8 – 518 PLN; Pakiet 9 – 1 594 PLN; Pakiet 10- 280 PLN; Pakiet 11- 778 PLN; Pakiet 12- 166 PLN; Pakiet 13- 355 PLN; Pakiet 14- 91 PLN; Pakiet 15- 1 080 PLN; Pakiet 16- 73 PLN; Pakiet 17- 313 PLN; Pakiet 18- 140 PLN; Pakiet 19- 4 71 PLN; Pakiet 20- 43 PLN; Pakiet 21- 161 PLN; Pakiet 22- 565 PLN; Pakiet 23- 432 PLN; Pakiet 24- 660 PLN; Pakiet 25- 361 PLN; Pakiet 26- 216 PLN; Pakiet 27- 28 PLN; Pakiet 28- 4 564 PLN; Pakiet 29- 1 944 PLN; Pakiet 30- 4 968 PLN; Pakiet 31 – 2 074 PLN: Pakiet 32- 3 931 PLN; Pakiet 33- 778 PLN.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Główne warunki finansowe i uzgodnienia płatnicze i/lub odniesienie do odpowiednich przepisów je regulujących: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Płatność dokonywana będzie w terminie do …………(30- 60) dni od daty otrzymania prawidłowo wystawionej faktury i po zrealizowaniu zamówienia na konto bankowe Wykonawcy nr konta.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 prawna, jaką musi przyjąć grupa wykonawców, której zostanie udzielone zamówienie: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przypadku, kiedy ofertę składa kilka podmiotów, oferta musi spełniać następujące warunki: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1. Oferta winna być podpisana przez każdego z wykonawców występujących wspólnie lub upoważnionego przedstawiciela / partnera wiodącego.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2. Upoważnienie do pełnienia funkcji przedstawiciela / partnera wiodącego wymaga podpisu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prawnie upoważnionych przedstawicieli każdego z wykonawców występujących wspólnie/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partnerów – należy załączyć o oferty.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3. Przedstawiciel / wiodący partner winien być upoważniony do reprezentowania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wykonawców w postępowaniu o udzielenie zamówienia albo reprezentowania w postępowaniu i zawarcia umowy w sprawie zamówienia publicznego.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4. Podmioty występujące wspólnie ponoszą solidarną odpowiedzialność za niewykonanie lub nienależyte wykonanie zobowiązań.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5.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wykonanie zamówienia.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Inne szczególne warunki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Wykonanie zamówienia podlega szczególnym warunkom: 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udziału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Sytuacja podmiotowa wykonawców, w tym wymogi związane z wpisem do rejestru zawodowego lub handlowego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Informacje i formalności konieczne do dokonania oceny spełniania wymogów: Oświadczenie o spełnieniu warunków udziału w postępowaniu z art. 22 ust 1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uPzp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oświadczenia o braku podstaw do wykluczenia z art. 24 ust. 1, ust 2 pkt 1-5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uPzp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(wzór przedstawiony w załączniku nr 3 do niniejszej SIWZ);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5.2 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5.3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5.4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5.5 aktualnej informacji z Krajowego Rejestru Karnego w zakresie określonym w art. 24 ust. 1 pkt. 4—8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uPzp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wystawionej nie wcześniej niż 6 miesięcy przed upływem terminu składania ofert;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5.6 aktualnej informacji z Krajowego Rejestru Karnego w zakresie określonym w art. 24 ust. 1 pkt. 9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uPzp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wystawionej nie wcześniej niż 6 miesięcy przed upływem terminu składania ofert;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5a. Jeżeli, w przypadku wykonawcy mającego siedzibę na terytorium Rzeczypospolitej Polskiej, osoby,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5b. 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pkt 5.1 – 5.6 SIWZ.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5c. Jeżeli Wykonawca ma siedzibę lub miejsce zamieszkania poza terytorium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Rzeczypospolitej Polskiej, zamiast dokumentów, o których mowa w: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punktach 5.2 – 5.4 i 5.6 SIWZ – składa dokument lub dokumenty wystawione w kraju, w którym ma siedzibę lub miejsce zamieszkania, potwierdzające odpowiednio, że: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nie otwarto jego likwidacji ani nie ogłoszono upadłości – wystawiony nie wcześniej niż 6 miesięcy przed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upływem terminu składania ofert,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ofert,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nie orzeczono wobec niego zakazu ubiegania się o zamówienie – wystawiony nie wcześniej niż 6 miesięcy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przed upływem terminu składania ofert;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punkcie 5.5 – składa zaświadczenie właściwego organu sądowego lub administracyjnego miejsca zamieszkania albo zamieszkania osoby, której dokumenty dotyczą, w zakresie określonym w art. 24 ust. 1 pkt. 4 – 8, 10 i 11 ustawy – wystawione nie wcześniej niż 6 miesięcy przed upływem terminu składania ofert.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5d. Jeżeli w miejscu zamieszkania osoby lub w kraju, w którym Wykonawca ma siedzibę lub miejsce zamieszkania, nie wydaje się dokumentów, o których mowa w pkt 5c, zastępuje się je dokumentem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Zdolność ekonomiczna i finansowa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wymogów: Wykaz wykonanych, a w przypadku świadczeń okresowych lub ciągłych również wykonywanych, głównych dostaw lub usług, w okresie ostatnich 3 lat przed upływem terminu składania ofert,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 swoim rodzajem i wartością (min 10 000 PLN) dostawom lub usługom stanowiącym przedmiot zamówienia,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4.3 informacji banku lub spółdzielczej kasy oszczędnościowo-kredytowej potwierdzającej wysokość posiadanych środków finansowych lub zdolność kredytową wykonawcy, wystawionej nie wcześniej niż 3 miesiące przed upływem terminu składania ofert,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4.4 opłaconej polisy, a w przypadku jej braku, innego dokumentu potwierdzającego, że wykonawca jest ubezpieczony od odpowiedzialności cywilnej w zakresie prowadzonej działalności związanej z przedmiotem zamówienia,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4a Jeżeli wykonawca ma siedzibę lub miejsce zamieszkania poza terytorium Rzeczypospolitej Polskiej, zamiast dokumentów, o których mowa w pkt 4.1 – składa dokument lub dokumenty wystawione w kraju, w którym ma miejsce zamieszkania lub siedzibę, potwierdzające odpowiednio, że posiada uprawnienia do wykonywania działalności związanej z przedmiotem zamówienia.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4b. Dowodami, o których mowa w pkt 4.2 są: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a) 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b) przypadku zamówień na dostawy lub usługi – oświadczenie wykonawcy – jeżeli z uzasadnionych przyczyn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o obiektywnym charakterze wykonawca nie jest w stanie uzyskać poświadczenia, o którym mowa w pkt 4b.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4c. Jeżeli wykonawca, wykazując spełnianie warunków, o których mowa w art. 22 ust. 1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1) w przypadku warunków, o których mowa w art. 22 ust. 1 pkt 4 ustawy – dokumentów, o których umowa w ust. 1 pkt 10–11, a także innych dokumentów, dotyczących sytuacji ekonomicznej i finansowej, określonych w ogłoszeniu o zamówieniu lub w specyfikacji istotnych warunków zamówienia;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2) dokumentów dotyczących w szczególności: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a) zakresu dostępnych wykonawcy zasobów innego podmiotu,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b) sposobu wykorzystania zasobów innego podmiotu, przez wykonawcę, przy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wykonywaniu zamówienia,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c) charakteru stosunku, jaki będzie łączył wykonawcę z innym podmiotem,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d) zakresu i okresu udziału innego podmiotu przy wykonywaniu zamówienia.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4d. W niniejszym postępowaniu o udzielenie zamówienia publicznego, wykonawca w miejsce poświadczeń o których mowa w pkt 4.2 i 4b może przedkładać dokumenty potwierdzając należyte wykonanie dostaw lub usług określone w §1 ust. 1 pkt 3 Rozporządzenia Prezesa Rady Ministrów z 19.2.2013 w sprawie rodzajów dokumentów, jakich może żądać zamawiający od wykonawcy oraz form, w jakich te dokumenty mogą być składane ( 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Dz.U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nr 226).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Lista podmiotów należących do tej samej grupy kapitałowej w rozumieniu ustawy z 16.2.2015 o ochronie konkurencji i konsumentów (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Dz.U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2015 poz. 184.)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lub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informacja o tym, że nie należy do grupy kapitałowej w rozumieniu ustawy z 16.2.2015 o ochronie konkurencji i konsumentów (</w:t>
      </w:r>
      <w:proofErr w:type="spellStart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Dz.U</w:t>
      </w:r>
      <w:proofErr w:type="spellEnd"/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2015 poz. 184, ze zm.)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Do oferty należy dołączyć odpowiedni dokument potwierdzający wniesienie wadium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— kopia dokumentu w przypadku wnoszenia wadium w pieniądzu, w pozostałych przypadkach oryginał dokumentu.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Kwalifikacje techniczne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Informacje i formalności konieczne do dokonania oceny spełniania wymogów: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Koncesji, zezwolenia lub licencji, jeżeli ustawy nakładają obowiązek posiadania koncesji zezwolenia lub licencji na prowadzenie działalności gospodarczej objętej przedmiotem zamówienia,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Formularz ofertowy (wzór stanowi zał. nr 1 do niniejszej SIWZ) oraz Wykaz asortymentu z cenami i opisem przedmiotu zamówienia z wymaganiami minimalnymi (wzór stanowi załącznik nr 1A do niniejszej specyfikacji istotnych warunków zamówienia) wypełnione i podpisane przez Wykonawcę.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2. Pełnomocnictwo/umocowanie prawne, w przypadku gdy ofertę, składane dokumenty i oświadczenia podpisuje osoba nie widniejąca w dokumentach rejestrowych.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1 Dopuszczenia Świadectwa certyfikaty lub atesty, dopuszczenia do użytku na rynku Polskim zgodnie z obowiązującymi przepisami ( szczegóły opisane w zał. Nr 2 do SIWZ)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6.3 Załączenie ulotki informacyjnej / w języku polskim / opisy, zdjęcia katalogowe wyrobów (z oznaczeniem której pozycji oferowanego wyrobu dotyczy) – próbki wyrobów zgodnie z wymaganiami opisanymi w zał. Nr 1A do SIWZ. W przypadku gdy Zamawiający wymagał będzie demonstracji wyrobu, powiadomi o powyższym Wykonawcę z min. 2-u dniowym wyprzedzeniem.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zamówieniach zastrzeżonych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Specyficzne warunki dotyczące zamówień na usługi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III.3.1)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dotyczące określonego zawodu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III.3.2)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Osoby odpowiedzialne za wykonanie usługi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IV: Procedura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procedury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procedury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Otwarta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Ograniczenie liczby wykonawców, którzy zostaną zaproszeni do składania ofert lub do udziału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IV.1.3)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Zmniejszenie liczby wykonawców podczas negocjacji lub dialogu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IV.2.1)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najkorzystniejsza ekonomicznie z uwzględnieniem kryteriów kryteria określone w specyfikacjach, w zaproszeniu do składania ofert lub negocjacji lub w dokumencie opisowym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IV.2.2)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aukcji elektronicznej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Wykorzystana będzie aukcja elektroniczna: 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administracyjne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Numer referencyjny nadany sprawie przez instytucję zamawiającą: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P/36/07/2016/HEM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Poprzednie publikacje dotyczące tego samego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IV.3.3)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otrzymania specyfikacji, dokumentów dodatkowych lub dokumentu opisowego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odpłatne: tak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Podać cenę: 20 PLN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Warunki i sposób płatności: Kwotę należy wpłacić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kasie PZOZ Starachowice w godz. 8:00-15:00 lub na rachunek bankowy: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Bank Gospodarstwa Krajowego 30 1130 1192 0027 6009 0820 0004.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 lub wniosków o dopuszczenie do udziału w postępowaniu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6.9.2016 - 12:00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Data wysłania zaproszeń do składania ofert lub do udziału zakwalifikowanym kandydatom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IV.3.6)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Języki, w których można sporządzać oferty lub wnioski o dopuszczenie do udziału w postępowaniu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polski.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IV.3.7)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Minimalny okres, w którym oferent będzie związany ofertą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dniach: 60 (od ustalonej daty składania ofert)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IV.3.8)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otwarcia ofert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Data: 6.9.2016 - 12:15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Osoby upoważnione do obecności podczas otwarcia ofert: 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EA4FE7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VI: Informacje uzupełniające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powtarzającym się charakterze zamówienia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 to zamówienie o charakterze powtarzającym się: 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funduszach Unii Europejskiej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Zamówienie dotyczy projektu/programu finansowanego ze środków Unii Europejskiej: nie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Procedury odwoławcze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VI.4.1)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Organ odpowiedzialny za procedury odwoławcze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Krajowej Izby Odwoławczej przy Urzędzie Zamówień Publicznych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Postępu 17a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02-676 Warszawa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224587701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224587700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VI.4.2)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Składanie </w:t>
      </w:r>
      <w:proofErr w:type="spellStart"/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VI.4.3)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Źródło, gdzie można uzyskać informacje na temat składania </w:t>
      </w:r>
      <w:proofErr w:type="spellStart"/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Krajowej Izby Odwoławczej przy Urzędzie Zamówień Publicznych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Postępu 17a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02-676 Warszawa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224587701</w:t>
      </w: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224587700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VI.5)</w:t>
      </w:r>
      <w:r w:rsidRPr="00EA4FE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Data wysłania niniejszego ogłoszenia:</w:t>
      </w:r>
    </w:p>
    <w:p w:rsidR="00EA4FE7" w:rsidRPr="00EA4FE7" w:rsidRDefault="00EA4FE7" w:rsidP="00EA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A4FE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27.7.2016</w:t>
      </w:r>
    </w:p>
    <w:p w:rsidR="00734729" w:rsidRDefault="00734729" w:rsidP="00EA4FE7">
      <w:pPr>
        <w:spacing w:after="0" w:line="240" w:lineRule="auto"/>
      </w:pPr>
    </w:p>
    <w:p w:rsidR="006834FD" w:rsidRDefault="006834FD" w:rsidP="00EA4FE7">
      <w:pPr>
        <w:spacing w:after="0" w:line="240" w:lineRule="auto"/>
      </w:pPr>
    </w:p>
    <w:p w:rsidR="006834FD" w:rsidRDefault="006834FD" w:rsidP="006834FD">
      <w:pPr>
        <w:ind w:firstLine="4820"/>
        <w:rPr>
          <w:sz w:val="20"/>
        </w:rPr>
      </w:pPr>
      <w:r>
        <w:t xml:space="preserve"> </w:t>
      </w:r>
      <w:r>
        <w:rPr>
          <w:sz w:val="20"/>
        </w:rPr>
        <w:t>/-/ z upoważnienia Dyrektora</w:t>
      </w:r>
    </w:p>
    <w:p w:rsidR="006834FD" w:rsidRDefault="006834FD" w:rsidP="006834FD">
      <w:pPr>
        <w:ind w:firstLine="4820"/>
        <w:rPr>
          <w:sz w:val="20"/>
        </w:rPr>
      </w:pPr>
      <w:r>
        <w:rPr>
          <w:sz w:val="20"/>
        </w:rPr>
        <w:t xml:space="preserve">Z-ca Dyrektora ds. Pielęgniarstwa </w:t>
      </w:r>
    </w:p>
    <w:p w:rsidR="006834FD" w:rsidRDefault="006834FD" w:rsidP="00EA4FE7">
      <w:pPr>
        <w:spacing w:after="0" w:line="240" w:lineRule="auto"/>
      </w:pPr>
      <w:bookmarkStart w:id="0" w:name="_GoBack"/>
      <w:bookmarkEnd w:id="0"/>
    </w:p>
    <w:sectPr w:rsidR="0068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E7"/>
    <w:rsid w:val="006834FD"/>
    <w:rsid w:val="00734729"/>
    <w:rsid w:val="00E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76648-B745-4049-8032-8F358D76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EA4FE7"/>
    <w:pPr>
      <w:spacing w:before="100" w:beforeAutospacing="1" w:after="150" w:line="270" w:lineRule="atLeast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omark5">
    <w:name w:val="nomark5"/>
    <w:basedOn w:val="Domylnaczcionkaakapitu"/>
    <w:rsid w:val="00EA4FE7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EA4FE7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EA4FE7"/>
  </w:style>
  <w:style w:type="character" w:customStyle="1" w:styleId="cpvcode3">
    <w:name w:val="cpvcode3"/>
    <w:basedOn w:val="Domylnaczcionkaakapitu"/>
    <w:rsid w:val="00EA4FE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7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378587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424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80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81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8751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44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4568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73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12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923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22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89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9707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70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900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36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1240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2890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56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2201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68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2437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755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15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71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13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939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189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79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0194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639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3202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9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2842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4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9922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62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9803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913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7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5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88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95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4645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34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48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2935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10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819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9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6448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907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31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92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11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937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85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9580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38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1247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655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592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28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7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6419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074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7677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14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1571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608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1762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82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61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998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580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5340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741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9401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04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8312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871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448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4390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86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2380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319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362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9111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4256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877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8199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20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7104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86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928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025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021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91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613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4836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89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7014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93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126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1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8545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99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71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988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30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2896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71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5897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974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209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48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36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452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58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8340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22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884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7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8662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0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703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9132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220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3735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31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422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1279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2027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117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52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02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87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7497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346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9691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166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9532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18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42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23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32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3773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08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2070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087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9352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333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537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615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21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5268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45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3970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855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151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55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67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80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94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8956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96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8353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135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6993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7651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41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6339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42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430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87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8107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873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16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0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45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3792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476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9915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7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957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6995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5809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45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25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61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97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660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86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4827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058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0281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54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09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41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47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6966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48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1325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098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4170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58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511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14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20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4658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45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3063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8710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87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687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6446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3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234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5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9086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44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3688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669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976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9562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78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7076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69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8880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210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7661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0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4717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2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170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9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0588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7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7061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530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27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5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7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3573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63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90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6159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950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43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63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8242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62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4846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0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5413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531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9848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57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806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0869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7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359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92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7914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288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7391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56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6771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97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285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305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323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511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291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36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46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3609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42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6903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0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1940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93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408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589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690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322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79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148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1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3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42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5721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513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34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9721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88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350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3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4813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5591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7406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47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44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8725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12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8101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54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4052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179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0191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01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88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7568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002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7413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20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6006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768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68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88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749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36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3688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32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8399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142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1911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57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565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12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9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046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882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283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062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4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392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5426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076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6173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818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0623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268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3615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56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9630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49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5196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6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752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47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359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965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794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90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96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337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93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1674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7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1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6028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80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1769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75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8069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793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2636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7570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1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4326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393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2283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67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41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65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83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2118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85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038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137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097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52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49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992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67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6384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930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z.starachowice.sisco.info/" TargetMode="External"/><Relationship Id="rId4" Type="http://schemas.openxmlformats.org/officeDocument/2006/relationships/hyperlink" Target="mailto:pzozstarachowice.zp@interia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4940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 zyla</dc:creator>
  <cp:keywords/>
  <dc:description/>
  <cp:lastModifiedBy>wlodek zyla</cp:lastModifiedBy>
  <cp:revision>2</cp:revision>
  <dcterms:created xsi:type="dcterms:W3CDTF">2016-07-30T13:09:00Z</dcterms:created>
  <dcterms:modified xsi:type="dcterms:W3CDTF">2016-07-30T13:14:00Z</dcterms:modified>
</cp:coreProperties>
</file>