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D" w:rsidRPr="00664C1D" w:rsidRDefault="00664C1D" w:rsidP="00664C1D">
      <w:pPr>
        <w:rPr>
          <w:sz w:val="20"/>
        </w:rPr>
      </w:pPr>
      <w:r w:rsidRPr="00664C1D">
        <w:rPr>
          <w:sz w:val="20"/>
        </w:rPr>
        <w:t>P/19/03/2016/LAB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Starachowice 30.03.2016r.</w:t>
      </w:r>
    </w:p>
    <w:p w:rsidR="00664C1D" w:rsidRDefault="00664C1D" w:rsidP="00664C1D"/>
    <w:p w:rsidR="00664C1D" w:rsidRDefault="00664C1D" w:rsidP="00664C1D"/>
    <w:p w:rsidR="00664C1D" w:rsidRPr="00664C1D" w:rsidRDefault="00664C1D" w:rsidP="00664C1D">
      <w:pPr>
        <w:ind w:firstLine="5103"/>
        <w:rPr>
          <w:sz w:val="22"/>
        </w:rPr>
      </w:pPr>
      <w:r w:rsidRPr="00664C1D">
        <w:rPr>
          <w:sz w:val="22"/>
        </w:rPr>
        <w:t>Wykonawcy postępowania</w:t>
      </w:r>
    </w:p>
    <w:p w:rsidR="00664C1D" w:rsidRPr="00664C1D" w:rsidRDefault="00664C1D" w:rsidP="00664C1D">
      <w:pPr>
        <w:ind w:firstLine="5103"/>
        <w:rPr>
          <w:sz w:val="22"/>
        </w:rPr>
      </w:pPr>
      <w:r w:rsidRPr="00664C1D">
        <w:rPr>
          <w:sz w:val="22"/>
        </w:rPr>
        <w:t xml:space="preserve">przetargowego </w:t>
      </w:r>
    </w:p>
    <w:p w:rsidR="00664C1D" w:rsidRPr="00664C1D" w:rsidRDefault="00664C1D" w:rsidP="00664C1D">
      <w:pPr>
        <w:ind w:firstLine="5103"/>
        <w:rPr>
          <w:sz w:val="22"/>
        </w:rPr>
      </w:pPr>
      <w:r w:rsidRPr="00664C1D">
        <w:rPr>
          <w:sz w:val="22"/>
        </w:rPr>
        <w:t>nr ogłoszenia 66022 - 2016</w:t>
      </w:r>
    </w:p>
    <w:p w:rsidR="00664C1D" w:rsidRDefault="00664C1D" w:rsidP="00664C1D"/>
    <w:p w:rsidR="00664C1D" w:rsidRDefault="00664C1D" w:rsidP="00664C1D"/>
    <w:p w:rsidR="001C256E" w:rsidRPr="00664C1D" w:rsidRDefault="001C256E" w:rsidP="001C256E">
      <w:pPr>
        <w:pStyle w:val="Tekstpodstawowy2"/>
        <w:spacing w:after="0" w:line="240" w:lineRule="auto"/>
        <w:rPr>
          <w:rFonts w:ascii="Arial" w:hAnsi="Arial" w:cs="Arial"/>
          <w:sz w:val="20"/>
        </w:rPr>
      </w:pPr>
      <w:proofErr w:type="spellStart"/>
      <w:r w:rsidRPr="00664C1D">
        <w:rPr>
          <w:rFonts w:ascii="Arial" w:hAnsi="Arial" w:cs="Arial"/>
          <w:sz w:val="20"/>
        </w:rPr>
        <w:t>dot</w:t>
      </w:r>
      <w:proofErr w:type="spellEnd"/>
      <w:r w:rsidRPr="00664C1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przetargu nieograniczonego „</w:t>
      </w:r>
      <w:r w:rsidRPr="00664C1D">
        <w:rPr>
          <w:rFonts w:ascii="Arial" w:hAnsi="Arial" w:cs="Arial"/>
          <w:sz w:val="20"/>
        </w:rPr>
        <w:t>Dostawa odczynników i  materiałów zużywalnych wraz z dzierżawą automatycznego analizatora do oceny właściwości fizykochemicznych moczu oraz osadów dla Powiatowego Zakładu Opieki  Zdrowotnej z siedzibą w Starachowicach</w:t>
      </w:r>
    </w:p>
    <w:p w:rsidR="001C256E" w:rsidRDefault="001C256E" w:rsidP="001C256E"/>
    <w:p w:rsidR="001C256E" w:rsidRPr="00A22BD1" w:rsidRDefault="001C256E" w:rsidP="001C256E">
      <w:pPr>
        <w:ind w:firstLine="708"/>
        <w:rPr>
          <w:rFonts w:cs="Arial"/>
          <w:sz w:val="20"/>
        </w:rPr>
      </w:pPr>
      <w:r w:rsidRPr="00A22BD1">
        <w:rPr>
          <w:rFonts w:cs="Arial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1C256E" w:rsidRDefault="001C256E" w:rsidP="001C256E">
      <w:pPr>
        <w:rPr>
          <w:rFonts w:cs="Arial"/>
          <w:sz w:val="20"/>
        </w:rPr>
      </w:pPr>
      <w:r w:rsidRPr="00664C1D">
        <w:rPr>
          <w:rFonts w:cs="Arial"/>
          <w:sz w:val="20"/>
        </w:rPr>
        <w:t>Pytanie nr 1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>Czy Zamawiający dopuści w postepowaniu automatyczny zestaw składający się z 2 analizatorów: - do części fizykochemicznej oraz do osadu moczu?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>Odp.: Nie, Zamawiający wymaga 1 analizatora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 xml:space="preserve">Pytanie 2 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>Czy Zamawiający dopuści w postępowaniu analizatory z 2009 roku, w pełni sprawne po kompletnym przeglądzie serwisowym?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>Odp.: Nie, Zamawiający oczekuje aparatu produkcji minimum 2011 roku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 xml:space="preserve">Pytanie nr 3 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>Czy Zamawiający wymaga w postępowaniu, aby automatyczny analizator do oznaczania osadu moczu przedstawiał Użytkownikowi minimum 20 zdjęć z pola widzenia mikroskopu?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>Odp.: Tak, Zamawiający wymaga analizatora który przedstawia minimum 20 zdjęć z pola widzenia mikroskopu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 xml:space="preserve">Pytanie nr 4 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 xml:space="preserve">Czy Zamawiający, uzna za spełniony warunek nr 4, z zestawienia parametrów wymaganych, w przypadku zaoferowania analizatora automatycznie oceniającego osad moczu, wykorzystującego metodą </w:t>
      </w:r>
      <w:proofErr w:type="spellStart"/>
      <w:r>
        <w:rPr>
          <w:rFonts w:cs="Arial"/>
          <w:sz w:val="20"/>
        </w:rPr>
        <w:t>cytometrii</w:t>
      </w:r>
      <w:proofErr w:type="spellEnd"/>
      <w:r>
        <w:rPr>
          <w:rFonts w:cs="Arial"/>
          <w:sz w:val="20"/>
        </w:rPr>
        <w:t xml:space="preserve"> przepływowej </w:t>
      </w:r>
      <w:proofErr w:type="spellStart"/>
      <w:r>
        <w:rPr>
          <w:rFonts w:cs="Arial"/>
          <w:sz w:val="20"/>
        </w:rPr>
        <w:t>Kazunoriego</w:t>
      </w:r>
      <w:proofErr w:type="spellEnd"/>
      <w:r>
        <w:rPr>
          <w:rFonts w:cs="Arial"/>
          <w:sz w:val="20"/>
        </w:rPr>
        <w:t xml:space="preserve"> – ilościowa ocena składników: RBC, WBC, kryształy, wałeczki, wałeczki patologiczne (zawierające elementy komórkowe), nabłonki płaskie, nabłonki okrągłe, bakterie, śluz, plemniki, drożdże, spełniającym pozostałe wymagania Siwz?</w:t>
      </w:r>
    </w:p>
    <w:p w:rsidR="001C256E" w:rsidRDefault="001C256E" w:rsidP="001C256E">
      <w:pPr>
        <w:rPr>
          <w:rFonts w:cs="Arial"/>
          <w:sz w:val="20"/>
        </w:rPr>
      </w:pPr>
      <w:r>
        <w:rPr>
          <w:rFonts w:cs="Arial"/>
          <w:sz w:val="20"/>
        </w:rPr>
        <w:t>Odp.: Nie, Zamawiający nie wyraża zgody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 xml:space="preserve">Pytanie nr 5 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Czy Zamawiający wyrazi zgodę na dołączenie do oferty ulotek informacyjnych oraz kart charakterystyki na płycie CD z jednoczesnym złożeniem oświadczenia, że aktualne ulotki, karty charakterystyki w wersji papierowej zostaną dostarczone Zamawiającemu wraz z pierwszą dostawą odczynników?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Odp.:</w:t>
      </w:r>
      <w:r>
        <w:rPr>
          <w:rFonts w:cs="Arial"/>
          <w:sz w:val="20"/>
        </w:rPr>
        <w:t xml:space="preserve"> Tak, Zamawiający wyraża zgodę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Pytanie nr 6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Czy ze względu na technologię zastosowaną w oferowanym przez Wykonawcę analizatorze do oceny elementów upostaciowanych moczu, która nie wymaga wirowania próbki przed wstawieniem do analizatora, jak również na jego pokładzie a tym samym nie prowadzi do powstania osadu (analiza elementów morfotycznych odbywa się w nieodwirowanej porcji moczu) Zamawiający uzna za spełniony każdy punkt SIWZ, w którym pojawia się wyraz „osad”?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Odp.:</w:t>
      </w:r>
      <w:r>
        <w:rPr>
          <w:rFonts w:cs="Arial"/>
          <w:sz w:val="20"/>
        </w:rPr>
        <w:t xml:space="preserve"> Tak, Zamawiający uzna taki warunek za spełniony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 xml:space="preserve">Pytanie nr 7 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Zwracamy się z prośbą o wyjaśnienie, czy w punkcie 3 zał. nr 2 (Parametry bezwzględnie wymagane), przez wymaganie oznaczania gęstości moczu Zamawiający rozumie oznaczanie ciężaru właściwego moczu?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Odp.:</w:t>
      </w:r>
      <w:r>
        <w:rPr>
          <w:rFonts w:cs="Arial"/>
          <w:sz w:val="20"/>
        </w:rPr>
        <w:t xml:space="preserve"> Tak, Zamawiający tak rozumie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lastRenderedPageBreak/>
        <w:t>Pytanie nr 8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Czy Zamawiający wymaga, aby automatyczne, ilościowe oznaczanie elementów morfotycznych moczu z wykorzystaniem cyfrowej analizy obrazu mikroskopowego odbywało się bez wirowania pobranej próbki na pokładzie analizatora? Oznaczanie elementów upostaciowanych w moczu nieodwirowanym (niezależnie czy jego wirowanie ma miejsce poza czy na pokładzie aparatu) pozwala uniknąć częściowego lub całkowitego zniszczenia elementów upostaciowanych podczas mechanicznego procesu wirowania a co za tym idzie na dokładną analizę wszystkich elementów obecnych w danej próbce w ich niezmienionej formie.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Odp.:</w:t>
      </w:r>
      <w:r>
        <w:rPr>
          <w:rFonts w:cs="Arial"/>
          <w:sz w:val="20"/>
        </w:rPr>
        <w:t xml:space="preserve"> Zamawiający dopuszcza zarówno analizę moczu zwirowanego jak i niewirowanego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 xml:space="preserve">Pytanie nr 9 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Czy Zamawiający wyrazi zgodę na zaoferowanie analizatora automatycznie oznaczającego ilościowo następujące parametry: RBC, WBC, zlepy WBC, kryształy, wałeczki szkliste, wałeczki patologiczne, nabłonki płaskie, nabłonki okrągłe, bakterie, śluz, plemniki, drożdże.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Odp.:</w:t>
      </w:r>
      <w:r>
        <w:rPr>
          <w:rFonts w:cs="Arial"/>
          <w:sz w:val="20"/>
        </w:rPr>
        <w:t xml:space="preserve"> Tak, Zamawiający wyraża zgodę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Pytanie nr 10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Zwracamy się z prośbą o doprecyzowanie, czy podana przez Zamawiającego ilość badań obejmuje oznaczenia kontrolne?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Odp.:</w:t>
      </w:r>
      <w:r>
        <w:rPr>
          <w:rFonts w:cs="Arial"/>
          <w:sz w:val="20"/>
        </w:rPr>
        <w:t xml:space="preserve"> Tak, podana ilość obejmuje oznaczenia kontrolne. 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Pytanie nr 11</w:t>
      </w:r>
    </w:p>
    <w:p w:rsidR="001C256E" w:rsidRPr="00332D9C" w:rsidRDefault="001C256E" w:rsidP="001C256E">
      <w:pPr>
        <w:rPr>
          <w:rFonts w:cs="Arial"/>
          <w:sz w:val="20"/>
        </w:rPr>
      </w:pPr>
      <w:r w:rsidRPr="00332D9C">
        <w:rPr>
          <w:rFonts w:cs="Arial"/>
          <w:sz w:val="20"/>
        </w:rPr>
        <w:t>Czy Zamawiający wyrazi zgodę na zmianę §10 pkt.1.1) c) na: ….za dzielenie złożonego zamówienia na części, jeżeli Zamawiający nie wyraził na to zgody</w:t>
      </w:r>
    </w:p>
    <w:p w:rsidR="001C256E" w:rsidRPr="00294C7E" w:rsidRDefault="001C256E" w:rsidP="001C256E">
      <w:pPr>
        <w:tabs>
          <w:tab w:val="left" w:pos="720"/>
        </w:tabs>
        <w:suppressAutoHyphens w:val="0"/>
        <w:autoSpaceDE w:val="0"/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 xml:space="preserve">Odp.: Tak, Zamawiający wyraża zgodę w związku z tym </w:t>
      </w:r>
      <w:r w:rsidRPr="00332D9C">
        <w:rPr>
          <w:rFonts w:cs="Arial"/>
          <w:sz w:val="20"/>
        </w:rPr>
        <w:t>§10 pkt.1.1) c</w:t>
      </w:r>
      <w:r>
        <w:rPr>
          <w:rFonts w:cs="Arial"/>
          <w:sz w:val="20"/>
        </w:rPr>
        <w:t xml:space="preserve"> wzoru umowy otrzymuje brzmienie „</w:t>
      </w:r>
      <w:r w:rsidRPr="00294C7E">
        <w:rPr>
          <w:rFonts w:cs="Arial"/>
          <w:sz w:val="20"/>
        </w:rPr>
        <w:t>za dzielenie złożonego Zamówienia na części,</w:t>
      </w:r>
      <w:r>
        <w:rPr>
          <w:rFonts w:cs="Arial"/>
          <w:sz w:val="20"/>
        </w:rPr>
        <w:t xml:space="preserve"> </w:t>
      </w:r>
      <w:r w:rsidRPr="00332D9C">
        <w:rPr>
          <w:rFonts w:cs="Arial"/>
          <w:sz w:val="20"/>
        </w:rPr>
        <w:t>jeżeli Zamawiający nie wyraził na to zgody</w:t>
      </w:r>
      <w:r>
        <w:rPr>
          <w:rFonts w:cs="Arial"/>
          <w:sz w:val="20"/>
        </w:rPr>
        <w:t>”</w:t>
      </w:r>
    </w:p>
    <w:p w:rsidR="001C256E" w:rsidRPr="00664C1D" w:rsidRDefault="001C256E" w:rsidP="001C256E">
      <w:pPr>
        <w:rPr>
          <w:rFonts w:cs="Arial"/>
          <w:sz w:val="20"/>
        </w:rPr>
      </w:pPr>
    </w:p>
    <w:p w:rsidR="001C256E" w:rsidRPr="00332D9C" w:rsidRDefault="001C256E" w:rsidP="001C256E">
      <w:pPr>
        <w:rPr>
          <w:rFonts w:cs="Arial"/>
          <w:sz w:val="20"/>
        </w:rPr>
      </w:pPr>
    </w:p>
    <w:p w:rsidR="001C256E" w:rsidRDefault="001C256E" w:rsidP="001C256E">
      <w:pPr>
        <w:rPr>
          <w:rFonts w:cs="Arial"/>
          <w:sz w:val="20"/>
        </w:rPr>
      </w:pPr>
    </w:p>
    <w:p w:rsidR="001C256E" w:rsidRPr="009F1449" w:rsidRDefault="001C256E" w:rsidP="001C256E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Sprawę prowadzi:</w:t>
      </w:r>
    </w:p>
    <w:p w:rsidR="001C256E" w:rsidRPr="009F1449" w:rsidRDefault="001C256E" w:rsidP="001C256E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Włodzimierz Żyła</w:t>
      </w:r>
    </w:p>
    <w:p w:rsidR="001C256E" w:rsidRPr="009F1449" w:rsidRDefault="001C256E" w:rsidP="001C256E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 xml:space="preserve">Nr </w:t>
      </w:r>
      <w:proofErr w:type="spellStart"/>
      <w:r w:rsidRPr="009F1449">
        <w:rPr>
          <w:rFonts w:cs="Arial"/>
          <w:sz w:val="16"/>
          <w:szCs w:val="16"/>
        </w:rPr>
        <w:t>tel</w:t>
      </w:r>
      <w:proofErr w:type="spellEnd"/>
      <w:r w:rsidRPr="009F1449">
        <w:rPr>
          <w:rFonts w:cs="Arial"/>
          <w:sz w:val="16"/>
          <w:szCs w:val="16"/>
        </w:rPr>
        <w:t xml:space="preserve"> 41 273 91 82</w:t>
      </w:r>
    </w:p>
    <w:p w:rsidR="001C256E" w:rsidRPr="00C2457E" w:rsidRDefault="001C256E" w:rsidP="001C256E">
      <w:pPr>
        <w:rPr>
          <w:rFonts w:cs="Arial"/>
          <w:sz w:val="20"/>
          <w:lang w:val="en-US"/>
        </w:rPr>
      </w:pPr>
      <w:proofErr w:type="spellStart"/>
      <w:r w:rsidRPr="00C2457E">
        <w:rPr>
          <w:rFonts w:cs="Arial"/>
          <w:sz w:val="16"/>
          <w:szCs w:val="16"/>
          <w:lang w:val="en-US"/>
        </w:rPr>
        <w:t>Adres</w:t>
      </w:r>
      <w:proofErr w:type="spellEnd"/>
      <w:r w:rsidRPr="00C2457E">
        <w:rPr>
          <w:rFonts w:cs="Arial"/>
          <w:sz w:val="16"/>
          <w:szCs w:val="16"/>
          <w:lang w:val="en-US"/>
        </w:rPr>
        <w:t xml:space="preserve"> email: w.zyla@szpital.starachowice.pl</w:t>
      </w:r>
    </w:p>
    <w:p w:rsidR="00664C1D" w:rsidRPr="00456416" w:rsidRDefault="00664C1D" w:rsidP="00664C1D">
      <w:pPr>
        <w:rPr>
          <w:rFonts w:cs="Arial"/>
          <w:sz w:val="20"/>
          <w:lang w:val="en-US"/>
        </w:rPr>
      </w:pPr>
    </w:p>
    <w:p w:rsidR="00664C1D" w:rsidRPr="00456416" w:rsidRDefault="00664C1D" w:rsidP="00664C1D">
      <w:pPr>
        <w:rPr>
          <w:rFonts w:cs="Arial"/>
          <w:sz w:val="20"/>
          <w:lang w:val="en-US"/>
        </w:rPr>
      </w:pPr>
    </w:p>
    <w:p w:rsidR="00664C1D" w:rsidRPr="00456416" w:rsidRDefault="00664C1D" w:rsidP="00332D9C">
      <w:pPr>
        <w:rPr>
          <w:rFonts w:cs="Arial"/>
          <w:sz w:val="20"/>
          <w:lang w:val="en-US"/>
        </w:rPr>
      </w:pPr>
    </w:p>
    <w:p w:rsidR="004209F8" w:rsidRPr="00332D9C" w:rsidRDefault="00456416" w:rsidP="00456416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/-/ p.o. Dyrektor PZOZ w Starachowicach</w:t>
      </w:r>
      <w:bookmarkStart w:id="0" w:name="_GoBack"/>
      <w:bookmarkEnd w:id="0"/>
    </w:p>
    <w:sectPr w:rsidR="004209F8" w:rsidRPr="00332D9C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04" w:rsidRDefault="002F3104">
      <w:r>
        <w:separator/>
      </w:r>
    </w:p>
  </w:endnote>
  <w:endnote w:type="continuationSeparator" w:id="0">
    <w:p w:rsidR="002F3104" w:rsidRDefault="002F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B4215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664C1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664C1D" w:rsidRDefault="00B4215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64C1D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664C1D" w:rsidRDefault="00B4215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664C1D" w:rsidRDefault="00B4215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04" w:rsidRDefault="002F3104">
      <w:r>
        <w:separator/>
      </w:r>
    </w:p>
  </w:footnote>
  <w:footnote w:type="continuationSeparator" w:id="0">
    <w:p w:rsidR="002F3104" w:rsidRDefault="002F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64C1D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B42151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B42151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B4215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0842724" r:id="rId7"/>
      </w:object>
    </w:r>
  </w:p>
  <w:p w:rsidR="00FA283F" w:rsidRDefault="00664C1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1">
    <w:nsid w:val="031023A7"/>
    <w:multiLevelType w:val="hybridMultilevel"/>
    <w:tmpl w:val="1CB6FA38"/>
    <w:lvl w:ilvl="0" w:tplc="EF702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D"/>
    <w:rsid w:val="001C256E"/>
    <w:rsid w:val="002F3104"/>
    <w:rsid w:val="00332D9C"/>
    <w:rsid w:val="004209F8"/>
    <w:rsid w:val="00456416"/>
    <w:rsid w:val="00664C1D"/>
    <w:rsid w:val="00B42151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1D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4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C1D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64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4C1D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64C1D"/>
    <w:pPr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64C1D"/>
    <w:rPr>
      <w:rFonts w:ascii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32D9C"/>
    <w:rPr>
      <w:rFonts w:ascii="Times New Roman" w:hAnsi="Times New Roman" w:cs="Lucida Sans Unicode"/>
      <w:szCs w:val="24"/>
      <w:lang w:eastAsia="ar-SA"/>
    </w:rPr>
  </w:style>
  <w:style w:type="paragraph" w:customStyle="1" w:styleId="Default">
    <w:name w:val="Default"/>
    <w:rsid w:val="0033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1D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4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C1D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64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4C1D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64C1D"/>
    <w:pPr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64C1D"/>
    <w:rPr>
      <w:rFonts w:ascii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32D9C"/>
    <w:rPr>
      <w:rFonts w:ascii="Times New Roman" w:hAnsi="Times New Roman" w:cs="Lucida Sans Unicode"/>
      <w:szCs w:val="24"/>
      <w:lang w:eastAsia="ar-SA"/>
    </w:rPr>
  </w:style>
  <w:style w:type="paragraph" w:customStyle="1" w:styleId="Default">
    <w:name w:val="Default"/>
    <w:rsid w:val="0033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2016-03-30T05:31:00Z</dcterms:created>
  <dcterms:modified xsi:type="dcterms:W3CDTF">2016-03-30T09:32:00Z</dcterms:modified>
</cp:coreProperties>
</file>